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8B" w:rsidRDefault="008B528B" w:rsidP="008B528B">
      <w:pPr>
        <w:spacing w:line="500" w:lineRule="exact"/>
        <w:jc w:val="center"/>
        <w:rPr>
          <w:rFonts w:ascii="標楷體" w:eastAsia="標楷體"/>
          <w:b/>
          <w:bCs/>
          <w:sz w:val="36"/>
        </w:rPr>
      </w:pPr>
      <w:proofErr w:type="gramStart"/>
      <w:r>
        <w:rPr>
          <w:rFonts w:ascii="標楷體" w:eastAsia="標楷體" w:hint="eastAsia"/>
          <w:b/>
          <w:bCs/>
          <w:color w:val="000000"/>
          <w:sz w:val="36"/>
        </w:rPr>
        <w:t>臺</w:t>
      </w:r>
      <w:proofErr w:type="gramEnd"/>
      <w:r>
        <w:rPr>
          <w:rFonts w:ascii="標楷體" w:eastAsia="標楷體" w:hint="eastAsia"/>
          <w:b/>
          <w:bCs/>
          <w:color w:val="000000"/>
          <w:sz w:val="36"/>
        </w:rPr>
        <w:t>東縣</w:t>
      </w:r>
      <w:r>
        <w:rPr>
          <w:rFonts w:ascii="標楷體" w:eastAsia="標楷體" w:hint="eastAsia"/>
          <w:b/>
          <w:bCs/>
          <w:sz w:val="36"/>
        </w:rPr>
        <w:t>太麻里鄉公園路燈管理所組織規程</w:t>
      </w:r>
    </w:p>
    <w:p w:rsidR="008B528B" w:rsidRDefault="008B528B">
      <w:pPr>
        <w:rPr>
          <w:rFonts w:ascii="標楷體" w:eastAsia="標楷體" w:hAnsi="標楷體"/>
        </w:rPr>
      </w:pPr>
    </w:p>
    <w:p w:rsidR="00A57099" w:rsidRPr="008B528B" w:rsidRDefault="001141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本規程經本所108年第10次鄉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會議審議通過，並經本所</w:t>
      </w:r>
      <w:r w:rsidR="008B528B">
        <w:rPr>
          <w:rFonts w:ascii="標楷體" w:eastAsia="標楷體" w:hAnsi="標楷體" w:hint="eastAsia"/>
        </w:rPr>
        <w:t>108年8月</w:t>
      </w:r>
      <w:r w:rsidR="001774D6">
        <w:rPr>
          <w:rFonts w:ascii="標楷體" w:eastAsia="標楷體" w:hAnsi="標楷體" w:hint="eastAsia"/>
        </w:rPr>
        <w:t>14</w:t>
      </w:r>
      <w:r w:rsidR="008B528B">
        <w:rPr>
          <w:rFonts w:ascii="標楷體" w:eastAsia="標楷體" w:hAnsi="標楷體" w:hint="eastAsia"/>
        </w:rPr>
        <w:t>日</w:t>
      </w:r>
      <w:proofErr w:type="gramStart"/>
      <w:r w:rsidR="008B528B">
        <w:rPr>
          <w:rFonts w:ascii="標楷體" w:eastAsia="標楷體" w:hAnsi="標楷體" w:hint="eastAsia"/>
        </w:rPr>
        <w:t>東麻鄉</w:t>
      </w:r>
      <w:proofErr w:type="gramEnd"/>
      <w:r w:rsidR="008B528B">
        <w:rPr>
          <w:rFonts w:ascii="標楷體" w:eastAsia="標楷體" w:hAnsi="標楷體" w:hint="eastAsia"/>
        </w:rPr>
        <w:t>人字第10800</w:t>
      </w:r>
      <w:r w:rsidR="00303EC3">
        <w:rPr>
          <w:rFonts w:ascii="標楷體" w:eastAsia="標楷體" w:hAnsi="標楷體" w:hint="eastAsia"/>
        </w:rPr>
        <w:t>11947</w:t>
      </w:r>
      <w:r w:rsidR="008B528B">
        <w:rPr>
          <w:rFonts w:ascii="標楷體" w:eastAsia="標楷體" w:hAnsi="標楷體" w:hint="eastAsia"/>
        </w:rPr>
        <w:t>號令訂定發</w:t>
      </w:r>
      <w:r w:rsidR="00043A1C">
        <w:rPr>
          <w:rFonts w:ascii="標楷體" w:eastAsia="標楷體" w:hAnsi="標楷體" w:hint="eastAsia"/>
        </w:rPr>
        <w:t>布</w:t>
      </w:r>
      <w:r w:rsidR="008B528B">
        <w:rPr>
          <w:rFonts w:ascii="標楷體" w:eastAsia="標楷體" w:hAnsi="標楷體" w:hint="eastAsia"/>
        </w:rPr>
        <w:t>全文9條</w:t>
      </w:r>
    </w:p>
    <w:p w:rsidR="008B528B" w:rsidRPr="008B528B" w:rsidRDefault="008B528B">
      <w:pPr>
        <w:rPr>
          <w:rFonts w:ascii="標楷體" w:eastAsia="標楷體" w:hAnsi="標楷體"/>
        </w:rPr>
      </w:pPr>
    </w:p>
    <w:p w:rsidR="00587AC6" w:rsidRDefault="002058E9" w:rsidP="007E7501">
      <w:pPr>
        <w:spacing w:line="480" w:lineRule="exact"/>
        <w:rPr>
          <w:rFonts w:ascii="標楷體" w:eastAsia="標楷體"/>
          <w:sz w:val="28"/>
          <w:szCs w:val="28"/>
        </w:rPr>
      </w:pPr>
      <w:r w:rsidRPr="00587AC6">
        <w:rPr>
          <w:rFonts w:ascii="標楷體" w:eastAsia="標楷體" w:hAnsi="標楷體" w:hint="eastAsia"/>
          <w:sz w:val="28"/>
          <w:szCs w:val="28"/>
        </w:rPr>
        <w:t xml:space="preserve">第 一 條    </w:t>
      </w:r>
      <w:r w:rsidRPr="00587AC6">
        <w:rPr>
          <w:rFonts w:ascii="標楷體" w:eastAsia="標楷體" w:hint="eastAsia"/>
          <w:sz w:val="28"/>
          <w:szCs w:val="28"/>
        </w:rPr>
        <w:t>本規程依「</w:t>
      </w:r>
      <w:proofErr w:type="gramStart"/>
      <w:r w:rsidRPr="00587AC6">
        <w:rPr>
          <w:rFonts w:ascii="標楷體" w:eastAsia="標楷體" w:hint="eastAsia"/>
          <w:sz w:val="28"/>
          <w:szCs w:val="28"/>
        </w:rPr>
        <w:t>臺</w:t>
      </w:r>
      <w:proofErr w:type="gramEnd"/>
      <w:r w:rsidRPr="00587AC6">
        <w:rPr>
          <w:rFonts w:ascii="標楷體" w:eastAsia="標楷體" w:hint="eastAsia"/>
          <w:sz w:val="28"/>
          <w:szCs w:val="28"/>
        </w:rPr>
        <w:t>東縣</w:t>
      </w:r>
      <w:proofErr w:type="gramStart"/>
      <w:r w:rsidRPr="00587AC6">
        <w:rPr>
          <w:rFonts w:ascii="標楷體" w:eastAsia="標楷體" w:hint="eastAsia"/>
          <w:sz w:val="28"/>
          <w:szCs w:val="28"/>
        </w:rPr>
        <w:t>太</w:t>
      </w:r>
      <w:proofErr w:type="gramEnd"/>
      <w:r w:rsidRPr="00587AC6">
        <w:rPr>
          <w:rFonts w:ascii="標楷體" w:eastAsia="標楷體" w:hint="eastAsia"/>
          <w:sz w:val="28"/>
          <w:szCs w:val="28"/>
        </w:rPr>
        <w:t>麻鄉公所組織自治條例」第九條規</w:t>
      </w:r>
      <w:r w:rsidR="00176E96">
        <w:rPr>
          <w:rFonts w:ascii="標楷體" w:eastAsia="標楷體" w:hint="eastAsia"/>
          <w:sz w:val="28"/>
          <w:szCs w:val="28"/>
        </w:rPr>
        <w:t>定訂</w:t>
      </w:r>
    </w:p>
    <w:p w:rsidR="008B528B" w:rsidRPr="00587AC6" w:rsidRDefault="00587AC6" w:rsidP="007E7501">
      <w:pPr>
        <w:spacing w:line="4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</w:t>
      </w:r>
      <w:r w:rsidR="002058E9" w:rsidRPr="00587AC6">
        <w:rPr>
          <w:rFonts w:ascii="標楷體" w:eastAsia="標楷體" w:hint="eastAsia"/>
          <w:sz w:val="28"/>
          <w:szCs w:val="28"/>
        </w:rPr>
        <w:t>定之。</w:t>
      </w:r>
    </w:p>
    <w:p w:rsidR="00587AC6" w:rsidRDefault="00587AC6" w:rsidP="007E7501">
      <w:pPr>
        <w:spacing w:line="480" w:lineRule="exact"/>
        <w:rPr>
          <w:rFonts w:ascii="標楷體" w:eastAsia="標楷體"/>
          <w:sz w:val="28"/>
        </w:rPr>
      </w:pPr>
      <w:r w:rsidRPr="00587AC6">
        <w:rPr>
          <w:rFonts w:ascii="標楷體" w:eastAsia="標楷體" w:hint="eastAsia"/>
          <w:sz w:val="28"/>
          <w:szCs w:val="28"/>
        </w:rPr>
        <w:t>第 二 條</w:t>
      </w:r>
      <w:r>
        <w:rPr>
          <w:rFonts w:ascii="標楷體" w:eastAsia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int="eastAsia"/>
          <w:sz w:val="28"/>
        </w:rPr>
        <w:t>臺</w:t>
      </w:r>
      <w:proofErr w:type="gramEnd"/>
      <w:r>
        <w:rPr>
          <w:rFonts w:ascii="標楷體" w:eastAsia="標楷體" w:hint="eastAsia"/>
          <w:sz w:val="28"/>
        </w:rPr>
        <w:t>東縣太麻里鄉為維護轄區內公園綠地軟硬體設備與</w:t>
      </w:r>
      <w:r w:rsidR="00CA121B">
        <w:rPr>
          <w:rFonts w:ascii="標楷體" w:eastAsia="標楷體" w:hint="eastAsia"/>
          <w:sz w:val="28"/>
        </w:rPr>
        <w:t>綠</w:t>
      </w:r>
      <w:r w:rsidR="00176E96">
        <w:rPr>
          <w:rFonts w:ascii="標楷體" w:eastAsia="標楷體" w:hint="eastAsia"/>
          <w:sz w:val="28"/>
        </w:rPr>
        <w:t>、美</w:t>
      </w:r>
    </w:p>
    <w:p w:rsidR="00176E96" w:rsidRDefault="00587AC6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化工作、路樹及溝渠清淤</w:t>
      </w:r>
      <w:r w:rsidR="00176E96">
        <w:rPr>
          <w:rFonts w:ascii="標楷體" w:eastAsia="標楷體" w:hint="eastAsia"/>
          <w:sz w:val="28"/>
        </w:rPr>
        <w:t>、市場管理</w:t>
      </w:r>
      <w:r>
        <w:rPr>
          <w:rFonts w:ascii="標楷體" w:eastAsia="標楷體" w:hint="eastAsia"/>
          <w:sz w:val="28"/>
        </w:rPr>
        <w:t>與路燈建設管理及維護</w:t>
      </w:r>
      <w:r w:rsidR="00176E96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設</w:t>
      </w:r>
    </w:p>
    <w:p w:rsidR="007E7501" w:rsidRDefault="00176E96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="00CA121B">
        <w:rPr>
          <w:rFonts w:ascii="標楷體" w:eastAsia="標楷體" w:hint="eastAsia"/>
          <w:sz w:val="28"/>
        </w:rPr>
        <w:t>置</w:t>
      </w:r>
      <w:r w:rsidR="00587AC6">
        <w:rPr>
          <w:rFonts w:ascii="標楷體" w:eastAsia="標楷體" w:hint="eastAsia"/>
          <w:sz w:val="28"/>
        </w:rPr>
        <w:t>公園路燈管理所(以下簡稱本所)隸屬於</w:t>
      </w:r>
      <w:proofErr w:type="gramStart"/>
      <w:r w:rsidR="00587AC6">
        <w:rPr>
          <w:rFonts w:ascii="標楷體" w:eastAsia="標楷體" w:hint="eastAsia"/>
          <w:sz w:val="28"/>
        </w:rPr>
        <w:t>臺</w:t>
      </w:r>
      <w:proofErr w:type="gramEnd"/>
      <w:r w:rsidR="00587AC6">
        <w:rPr>
          <w:rFonts w:ascii="標楷體" w:eastAsia="標楷體" w:hint="eastAsia"/>
          <w:sz w:val="28"/>
        </w:rPr>
        <w:t>東縣</w:t>
      </w:r>
      <w:r w:rsidR="007E7501">
        <w:rPr>
          <w:rFonts w:ascii="標楷體" w:eastAsia="標楷體" w:hint="eastAsia"/>
          <w:sz w:val="28"/>
        </w:rPr>
        <w:t>太麻里鄉</w:t>
      </w:r>
      <w:r w:rsidR="00CA121B">
        <w:rPr>
          <w:rFonts w:ascii="標楷體" w:eastAsia="標楷體" w:hint="eastAsia"/>
          <w:sz w:val="28"/>
        </w:rPr>
        <w:t>公所</w:t>
      </w:r>
      <w:r>
        <w:rPr>
          <w:rFonts w:ascii="標楷體" w:eastAsia="標楷體" w:hint="eastAsia"/>
          <w:sz w:val="28"/>
        </w:rPr>
        <w:t>(</w:t>
      </w:r>
    </w:p>
    <w:p w:rsidR="007E7501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="00587AC6">
        <w:rPr>
          <w:rFonts w:ascii="標楷體" w:eastAsia="標楷體" w:hint="eastAsia"/>
          <w:sz w:val="28"/>
        </w:rPr>
        <w:t>以下簡稱</w:t>
      </w:r>
      <w:r>
        <w:rPr>
          <w:rFonts w:ascii="標楷體" w:eastAsia="標楷體" w:hint="eastAsia"/>
          <w:sz w:val="28"/>
        </w:rPr>
        <w:t>鄉</w:t>
      </w:r>
      <w:r w:rsidR="00587AC6">
        <w:rPr>
          <w:rFonts w:ascii="標楷體" w:eastAsia="標楷體" w:hint="eastAsia"/>
          <w:sz w:val="28"/>
        </w:rPr>
        <w:t>公所</w:t>
      </w:r>
      <w:proofErr w:type="gramStart"/>
      <w:r w:rsidR="00587AC6">
        <w:rPr>
          <w:rFonts w:ascii="標楷體" w:eastAsia="標楷體" w:hint="eastAsia"/>
          <w:sz w:val="28"/>
        </w:rPr>
        <w:t>）</w:t>
      </w:r>
      <w:proofErr w:type="gramEnd"/>
      <w:r w:rsidR="00587AC6">
        <w:rPr>
          <w:rFonts w:ascii="標楷體" w:eastAsia="標楷體" w:hint="eastAsia"/>
          <w:sz w:val="28"/>
        </w:rPr>
        <w:t>，受</w:t>
      </w:r>
      <w:r>
        <w:rPr>
          <w:rFonts w:ascii="標楷體" w:eastAsia="標楷體" w:hint="eastAsia"/>
          <w:sz w:val="28"/>
        </w:rPr>
        <w:t>鄉</w:t>
      </w:r>
      <w:r w:rsidR="00587AC6">
        <w:rPr>
          <w:rFonts w:ascii="標楷體" w:eastAsia="標楷體" w:hint="eastAsia"/>
          <w:sz w:val="28"/>
        </w:rPr>
        <w:t>公所指揮監督，其組織依本</w:t>
      </w:r>
      <w:r w:rsidR="00CA121B">
        <w:rPr>
          <w:rFonts w:ascii="標楷體" w:eastAsia="標楷體" w:hint="eastAsia"/>
          <w:sz w:val="28"/>
        </w:rPr>
        <w:t>規程之</w:t>
      </w:r>
      <w:r w:rsidR="00587AC6">
        <w:rPr>
          <w:rFonts w:ascii="標楷體" w:eastAsia="標楷體" w:hint="eastAsia"/>
          <w:sz w:val="28"/>
        </w:rPr>
        <w:t>規定。</w:t>
      </w:r>
    </w:p>
    <w:p w:rsidR="007E7501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第 三 條    本所置所長，承</w:t>
      </w:r>
      <w:r w:rsidR="00F217A9">
        <w:rPr>
          <w:rFonts w:ascii="標楷體" w:eastAsia="標楷體" w:hint="eastAsia"/>
          <w:sz w:val="28"/>
        </w:rPr>
        <w:t>鄉</w:t>
      </w:r>
      <w:r>
        <w:rPr>
          <w:rFonts w:ascii="標楷體" w:eastAsia="標楷體" w:hint="eastAsia"/>
          <w:sz w:val="28"/>
        </w:rPr>
        <w:t>長之命，綜理所</w:t>
      </w:r>
      <w:proofErr w:type="gramStart"/>
      <w:r>
        <w:rPr>
          <w:rFonts w:ascii="標楷體" w:eastAsia="標楷體" w:hint="eastAsia"/>
          <w:sz w:val="28"/>
        </w:rPr>
        <w:t>務</w:t>
      </w:r>
      <w:proofErr w:type="gramEnd"/>
      <w:r>
        <w:rPr>
          <w:rFonts w:ascii="標楷體" w:eastAsia="標楷體" w:hint="eastAsia"/>
          <w:sz w:val="28"/>
        </w:rPr>
        <w:t>，並指揮監督所屬</w:t>
      </w:r>
      <w:r w:rsidR="00CA121B">
        <w:rPr>
          <w:rFonts w:ascii="標楷體" w:eastAsia="標楷體" w:hint="eastAsia"/>
          <w:sz w:val="28"/>
        </w:rPr>
        <w:t>員</w:t>
      </w:r>
      <w:r w:rsidR="00176E96">
        <w:rPr>
          <w:rFonts w:ascii="標楷體" w:eastAsia="標楷體" w:hint="eastAsia"/>
          <w:sz w:val="28"/>
        </w:rPr>
        <w:t>工</w:t>
      </w:r>
    </w:p>
    <w:p w:rsidR="007E7501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。</w:t>
      </w:r>
    </w:p>
    <w:p w:rsidR="000B798D" w:rsidRDefault="000B798D" w:rsidP="000B798D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第 四 條    </w:t>
      </w:r>
      <w:r>
        <w:rPr>
          <w:rFonts w:ascii="標楷體" w:eastAsia="標楷體" w:hint="eastAsia"/>
          <w:sz w:val="28"/>
        </w:rPr>
        <w:t>本所置辦事員。</w:t>
      </w:r>
    </w:p>
    <w:p w:rsidR="007E7501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第 </w:t>
      </w:r>
      <w:r w:rsidR="000B798D">
        <w:rPr>
          <w:rFonts w:ascii="標楷體" w:eastAsia="標楷體" w:hint="eastAsia"/>
          <w:sz w:val="28"/>
        </w:rPr>
        <w:t>五</w:t>
      </w:r>
      <w:r>
        <w:rPr>
          <w:rFonts w:ascii="標楷體" w:eastAsia="標楷體" w:hint="eastAsia"/>
          <w:sz w:val="28"/>
        </w:rPr>
        <w:t xml:space="preserve"> 條    本所之任務職掌如下：</w:t>
      </w:r>
    </w:p>
    <w:p w:rsidR="007E7501" w:rsidRDefault="007E7501" w:rsidP="007E7501">
      <w:pPr>
        <w:spacing w:line="480" w:lineRule="exact"/>
        <w:ind w:left="855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一、公園</w:t>
      </w:r>
      <w:r w:rsidR="008F37B3">
        <w:rPr>
          <w:rFonts w:ascii="標楷體" w:eastAsia="標楷體" w:hint="eastAsia"/>
          <w:sz w:val="28"/>
        </w:rPr>
        <w:t>及</w:t>
      </w:r>
      <w:r>
        <w:rPr>
          <w:rFonts w:ascii="標楷體" w:eastAsia="標楷體" w:hint="eastAsia"/>
          <w:sz w:val="28"/>
        </w:rPr>
        <w:t>綠地維護管理事項。</w:t>
      </w:r>
    </w:p>
    <w:p w:rsidR="007E7501" w:rsidRDefault="007E7501" w:rsidP="007E7501">
      <w:pPr>
        <w:spacing w:line="480" w:lineRule="exact"/>
        <w:ind w:left="855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二、路樹及溝渠清淤之管理維護事項。</w:t>
      </w:r>
    </w:p>
    <w:p w:rsidR="007E7501" w:rsidRDefault="007E7501" w:rsidP="007E7501">
      <w:pPr>
        <w:spacing w:line="480" w:lineRule="exact"/>
        <w:ind w:left="855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8F37B3">
        <w:rPr>
          <w:rFonts w:ascii="標楷體" w:eastAsia="標楷體" w:hint="eastAsia"/>
          <w:sz w:val="28"/>
        </w:rPr>
        <w:t>三</w:t>
      </w:r>
      <w:r>
        <w:rPr>
          <w:rFonts w:ascii="標楷體" w:eastAsia="標楷體" w:hint="eastAsia"/>
          <w:sz w:val="28"/>
        </w:rPr>
        <w:t>、路燈及照明設施之管理維護</w:t>
      </w:r>
      <w:r w:rsidR="008F37B3">
        <w:rPr>
          <w:rFonts w:ascii="標楷體" w:eastAsia="標楷體" w:hint="eastAsia"/>
          <w:sz w:val="28"/>
        </w:rPr>
        <w:t>及興設</w:t>
      </w:r>
      <w:r>
        <w:rPr>
          <w:rFonts w:ascii="標楷體" w:eastAsia="標楷體" w:hint="eastAsia"/>
          <w:sz w:val="28"/>
        </w:rPr>
        <w:t>事項。</w:t>
      </w:r>
    </w:p>
    <w:p w:rsidR="00176E96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="00473192">
        <w:rPr>
          <w:rFonts w:ascii="標楷體" w:eastAsia="標楷體" w:hint="eastAsia"/>
          <w:sz w:val="28"/>
        </w:rPr>
        <w:t>四</w:t>
      </w:r>
      <w:r>
        <w:rPr>
          <w:rFonts w:ascii="標楷體" w:eastAsia="標楷體" w:hint="eastAsia"/>
          <w:sz w:val="28"/>
        </w:rPr>
        <w:t>、</w:t>
      </w:r>
      <w:r w:rsidR="00176E96">
        <w:rPr>
          <w:rFonts w:ascii="標楷體" w:eastAsia="標楷體" w:hint="eastAsia"/>
          <w:sz w:val="28"/>
        </w:rPr>
        <w:t>市場管理維護事項。</w:t>
      </w:r>
    </w:p>
    <w:p w:rsidR="007E7501" w:rsidRDefault="00176E96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="00473192">
        <w:rPr>
          <w:rFonts w:ascii="標楷體" w:eastAsia="標楷體" w:hint="eastAsia"/>
          <w:sz w:val="28"/>
        </w:rPr>
        <w:t>五</w:t>
      </w:r>
      <w:r>
        <w:rPr>
          <w:rFonts w:ascii="標楷體" w:eastAsia="標楷體" w:hint="eastAsia"/>
          <w:sz w:val="28"/>
        </w:rPr>
        <w:t>、</w:t>
      </w:r>
      <w:r w:rsidR="007E7501">
        <w:rPr>
          <w:rFonts w:ascii="標楷體" w:eastAsia="標楷體" w:hint="eastAsia"/>
          <w:sz w:val="28"/>
        </w:rPr>
        <w:t>其他有關公園、路樹、溝渠</w:t>
      </w:r>
      <w:r>
        <w:rPr>
          <w:rFonts w:ascii="標楷體" w:eastAsia="標楷體" w:hint="eastAsia"/>
          <w:sz w:val="28"/>
        </w:rPr>
        <w:t>、市場管理</w:t>
      </w:r>
      <w:r w:rsidR="007E7501">
        <w:rPr>
          <w:rFonts w:ascii="標楷體" w:eastAsia="標楷體" w:hint="eastAsia"/>
          <w:sz w:val="28"/>
        </w:rPr>
        <w:t>及路燈管理</w:t>
      </w:r>
      <w:r w:rsidR="008F37B3">
        <w:rPr>
          <w:rFonts w:ascii="標楷體" w:eastAsia="標楷體" w:hint="eastAsia"/>
          <w:sz w:val="28"/>
        </w:rPr>
        <w:t>等</w:t>
      </w:r>
      <w:r w:rsidR="007E7501">
        <w:rPr>
          <w:rFonts w:ascii="標楷體" w:eastAsia="標楷體" w:hint="eastAsia"/>
          <w:sz w:val="28"/>
        </w:rPr>
        <w:t>事項。</w:t>
      </w:r>
    </w:p>
    <w:p w:rsidR="007E7501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第 六 條    本所人事、會計業務，由鄉公所派員兼辦。</w:t>
      </w:r>
    </w:p>
    <w:p w:rsidR="007E7501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第 七 條    本規程所列各職稱之官等職等及員額，另以編制表定之。</w:t>
      </w:r>
    </w:p>
    <w:p w:rsidR="007E7501" w:rsidRDefault="007E7501" w:rsidP="007E7501">
      <w:pPr>
        <w:spacing w:line="500" w:lineRule="exact"/>
        <w:ind w:firstLineChars="500" w:firstLine="14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各職稱之官等職等，依職務列等表之規定。</w:t>
      </w:r>
    </w:p>
    <w:p w:rsidR="007E7501" w:rsidRDefault="007E7501" w:rsidP="007E7501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第 八 條    本所分層負責明細表，由本所擬訂，報請</w:t>
      </w:r>
      <w:r w:rsidR="00CC1C71">
        <w:rPr>
          <w:rFonts w:ascii="標楷體" w:eastAsia="標楷體" w:hint="eastAsia"/>
          <w:sz w:val="28"/>
        </w:rPr>
        <w:t>鄉</w:t>
      </w:r>
      <w:r>
        <w:rPr>
          <w:rFonts w:ascii="標楷體" w:eastAsia="標楷體" w:hint="eastAsia"/>
          <w:sz w:val="28"/>
        </w:rPr>
        <w:t>公所核定之。</w:t>
      </w:r>
    </w:p>
    <w:p w:rsidR="00917B1E" w:rsidRDefault="00917B1E" w:rsidP="00917B1E">
      <w:pPr>
        <w:spacing w:line="5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第 九 條    本規程自發布日施行。</w:t>
      </w:r>
    </w:p>
    <w:p w:rsidR="00917B1E" w:rsidRDefault="00917B1E" w:rsidP="00917B1E">
      <w:pPr>
        <w:spacing w:line="500" w:lineRule="exact"/>
        <w:rPr>
          <w:rFonts w:ascii="標楷體" w:eastAsia="標楷體"/>
          <w:sz w:val="28"/>
        </w:rPr>
      </w:pPr>
    </w:p>
    <w:p w:rsidR="00917B1E" w:rsidRDefault="00917B1E" w:rsidP="00917B1E">
      <w:pPr>
        <w:spacing w:line="500" w:lineRule="exact"/>
        <w:rPr>
          <w:rFonts w:ascii="標楷體" w:eastAsia="標楷體"/>
          <w:sz w:val="28"/>
        </w:rPr>
      </w:pPr>
    </w:p>
    <w:p w:rsidR="00917B1E" w:rsidRDefault="00917B1E" w:rsidP="00917B1E">
      <w:pPr>
        <w:spacing w:line="500" w:lineRule="exact"/>
        <w:rPr>
          <w:rFonts w:ascii="標楷體" w:eastAsia="標楷體"/>
          <w:sz w:val="28"/>
        </w:rPr>
      </w:pPr>
    </w:p>
    <w:p w:rsidR="00043A1C" w:rsidRDefault="00043A1C" w:rsidP="00917B1E">
      <w:pPr>
        <w:spacing w:line="500" w:lineRule="exact"/>
        <w:rPr>
          <w:rFonts w:ascii="標楷體" w:eastAsia="標楷體"/>
          <w:sz w:val="28"/>
        </w:rPr>
      </w:pPr>
    </w:p>
    <w:p w:rsidR="003315CB" w:rsidRDefault="003315CB" w:rsidP="00917B1E">
      <w:pPr>
        <w:spacing w:line="500" w:lineRule="exact"/>
        <w:rPr>
          <w:rFonts w:ascii="標楷體" w:eastAsia="標楷體"/>
          <w:sz w:val="28"/>
        </w:rPr>
      </w:pPr>
    </w:p>
    <w:p w:rsidR="00630090" w:rsidRDefault="00630090" w:rsidP="00E41420">
      <w:pPr>
        <w:spacing w:afterLines="50" w:line="500" w:lineRule="exact"/>
        <w:jc w:val="center"/>
        <w:rPr>
          <w:rFonts w:ascii="標楷體" w:eastAsia="標楷體"/>
          <w:b/>
          <w:bCs/>
          <w:sz w:val="36"/>
        </w:rPr>
      </w:pPr>
      <w:proofErr w:type="gramStart"/>
      <w:r>
        <w:rPr>
          <w:rFonts w:ascii="標楷體" w:eastAsia="標楷體" w:hint="eastAsia"/>
          <w:b/>
          <w:bCs/>
          <w:color w:val="000000"/>
          <w:sz w:val="36"/>
        </w:rPr>
        <w:t>臺</w:t>
      </w:r>
      <w:proofErr w:type="gramEnd"/>
      <w:r>
        <w:rPr>
          <w:rFonts w:ascii="標楷體" w:eastAsia="標楷體" w:hint="eastAsia"/>
          <w:b/>
          <w:bCs/>
          <w:color w:val="000000"/>
          <w:sz w:val="36"/>
        </w:rPr>
        <w:t>東縣</w:t>
      </w:r>
      <w:r>
        <w:rPr>
          <w:rFonts w:ascii="標楷體" w:eastAsia="標楷體" w:hint="eastAsia"/>
          <w:b/>
          <w:bCs/>
          <w:sz w:val="36"/>
        </w:rPr>
        <w:t>太麻里鄉公園路燈管理所編制表</w:t>
      </w:r>
    </w:p>
    <w:tbl>
      <w:tblPr>
        <w:tblW w:w="8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1800"/>
        <w:gridCol w:w="2700"/>
        <w:gridCol w:w="982"/>
        <w:gridCol w:w="1674"/>
      </w:tblGrid>
      <w:tr w:rsidR="00630090" w:rsidTr="00E809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90" w:rsidRDefault="00630090" w:rsidP="00D4131A">
            <w:pPr>
              <w:adjustRightInd w:val="0"/>
              <w:spacing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90" w:rsidRDefault="00630090" w:rsidP="00D4131A">
            <w:pPr>
              <w:adjustRightInd w:val="0"/>
              <w:spacing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官等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90" w:rsidRDefault="00630090" w:rsidP="00D4131A">
            <w:pPr>
              <w:adjustRightInd w:val="0"/>
              <w:spacing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90" w:rsidRDefault="00630090" w:rsidP="00D4131A">
            <w:pPr>
              <w:adjustRightInd w:val="0"/>
              <w:spacing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員額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90" w:rsidRDefault="00630090" w:rsidP="00D4131A">
            <w:pPr>
              <w:adjustRightInd w:val="0"/>
              <w:spacing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備考</w:t>
            </w:r>
          </w:p>
        </w:tc>
      </w:tr>
      <w:tr w:rsidR="00630090" w:rsidTr="00E809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所長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委任至薦任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第五職等至第七職等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</w:tr>
      <w:tr w:rsidR="00630090" w:rsidTr="00E809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辦事員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第三職等至第五職等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</w:tr>
      <w:tr w:rsidR="00630090" w:rsidTr="00E809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</w:tr>
      <w:tr w:rsidR="00630090" w:rsidTr="00E809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</w:tr>
      <w:tr w:rsidR="00630090" w:rsidTr="00E809F4">
        <w:trPr>
          <w:cantSplit/>
        </w:trPr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90" w:rsidRDefault="00630090" w:rsidP="00E41420">
            <w:pPr>
              <w:spacing w:beforeLines="50" w:afterLines="50" w:line="360" w:lineRule="auto"/>
              <w:rPr>
                <w:rFonts w:eastAsia="標楷體"/>
                <w:sz w:val="28"/>
              </w:rPr>
            </w:pPr>
          </w:p>
        </w:tc>
      </w:tr>
    </w:tbl>
    <w:p w:rsidR="003D5802" w:rsidRDefault="00630090" w:rsidP="00630090">
      <w:pPr>
        <w:spacing w:line="500" w:lineRule="exact"/>
        <w:ind w:left="72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附註：本編制表所列職稱、官等職等，應適用「丁、地方機關職務列等表之七」</w:t>
      </w:r>
    </w:p>
    <w:p w:rsidR="00630090" w:rsidRDefault="003D5802" w:rsidP="00630090">
      <w:pPr>
        <w:spacing w:line="500" w:lineRule="exact"/>
        <w:ind w:left="72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630090">
        <w:rPr>
          <w:rFonts w:eastAsia="標楷體" w:hint="eastAsia"/>
        </w:rPr>
        <w:t>之規定；該職務列等表修正時亦同。</w:t>
      </w:r>
    </w:p>
    <w:p w:rsidR="00917B1E" w:rsidRPr="00630090" w:rsidRDefault="00917B1E" w:rsidP="007E750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917B1E" w:rsidRPr="00630090" w:rsidSect="00CA121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CCC" w:rsidRDefault="00563CCC" w:rsidP="00176E96">
      <w:r>
        <w:separator/>
      </w:r>
    </w:p>
  </w:endnote>
  <w:endnote w:type="continuationSeparator" w:id="0">
    <w:p w:rsidR="00563CCC" w:rsidRDefault="00563CCC" w:rsidP="0017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CCC" w:rsidRDefault="00563CCC" w:rsidP="00176E96">
      <w:r>
        <w:separator/>
      </w:r>
    </w:p>
  </w:footnote>
  <w:footnote w:type="continuationSeparator" w:id="0">
    <w:p w:rsidR="00563CCC" w:rsidRDefault="00563CCC" w:rsidP="00176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6FB0"/>
    <w:multiLevelType w:val="hybridMultilevel"/>
    <w:tmpl w:val="57086442"/>
    <w:lvl w:ilvl="0" w:tplc="861EBFCA">
      <w:start w:val="9"/>
      <w:numFmt w:val="taiwaneseCountingThousand"/>
      <w:lvlText w:val="第%1條"/>
      <w:lvlJc w:val="left"/>
      <w:pPr>
        <w:tabs>
          <w:tab w:val="num" w:pos="1410"/>
        </w:tabs>
        <w:ind w:left="1410" w:hanging="14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7A671E"/>
    <w:multiLevelType w:val="hybridMultilevel"/>
    <w:tmpl w:val="BD5AA0A6"/>
    <w:lvl w:ilvl="0" w:tplc="E300F670">
      <w:start w:val="2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28B"/>
    <w:rsid w:val="00043A1C"/>
    <w:rsid w:val="000B798D"/>
    <w:rsid w:val="001141E6"/>
    <w:rsid w:val="00176E96"/>
    <w:rsid w:val="001774D6"/>
    <w:rsid w:val="001F2351"/>
    <w:rsid w:val="002058E9"/>
    <w:rsid w:val="00211968"/>
    <w:rsid w:val="002639B8"/>
    <w:rsid w:val="0028208C"/>
    <w:rsid w:val="002E6640"/>
    <w:rsid w:val="00303EC3"/>
    <w:rsid w:val="003315CB"/>
    <w:rsid w:val="003B2AEE"/>
    <w:rsid w:val="003B5CB4"/>
    <w:rsid w:val="003D5802"/>
    <w:rsid w:val="003F0FAE"/>
    <w:rsid w:val="00473192"/>
    <w:rsid w:val="004E2163"/>
    <w:rsid w:val="004E6ADA"/>
    <w:rsid w:val="00563CCC"/>
    <w:rsid w:val="00587AC6"/>
    <w:rsid w:val="00630090"/>
    <w:rsid w:val="007364E5"/>
    <w:rsid w:val="00770597"/>
    <w:rsid w:val="00785C3C"/>
    <w:rsid w:val="007E7501"/>
    <w:rsid w:val="008476E7"/>
    <w:rsid w:val="008B528B"/>
    <w:rsid w:val="008F37B3"/>
    <w:rsid w:val="00917B1E"/>
    <w:rsid w:val="009A57DC"/>
    <w:rsid w:val="00A57099"/>
    <w:rsid w:val="00B139B4"/>
    <w:rsid w:val="00B55A99"/>
    <w:rsid w:val="00CA121B"/>
    <w:rsid w:val="00CC1C71"/>
    <w:rsid w:val="00D4131A"/>
    <w:rsid w:val="00E41420"/>
    <w:rsid w:val="00E72E8C"/>
    <w:rsid w:val="00F2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8B"/>
    <w:pPr>
      <w:widowControl w:val="0"/>
      <w:jc w:val="lef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6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76E96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176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76E9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2019-08-14T03:49:00Z</cp:lastPrinted>
  <dcterms:created xsi:type="dcterms:W3CDTF">2021-03-17T07:56:00Z</dcterms:created>
  <dcterms:modified xsi:type="dcterms:W3CDTF">2021-03-17T07:56:00Z</dcterms:modified>
</cp:coreProperties>
</file>